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pPr>
      <w:r w:rsidDel="00000000" w:rsidR="00000000" w:rsidRPr="00000000">
        <w:rPr>
          <w:b w:val="1"/>
          <w:bCs w:val="1"/>
          <w:sz w:val="28"/>
          <w:szCs w:val="28"/>
          <w:rtl w:val="0"/>
        </w:rPr>
        <w:t xml:space="preserve">Final Warning Notice </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t xml:space="preserve">[Business Information]</w:t>
      </w:r>
    </w:p>
    <w:p w:rsidR="00000000" w:rsidDel="00000000" w:rsidP="00000000" w:rsidRDefault="00000000" w:rsidRPr="00000000" w14:paraId="00000003">
      <w:pPr>
        <w:rPr/>
      </w:pPr>
      <w:r w:rsidDel="00000000" w:rsidR="00000000" w:rsidRPr="00000000">
        <w:rPr>
          <w:b w:val="1"/>
          <w:bCs w:val="1"/>
          <w:sz w:val="22"/>
          <w:szCs w:val="22"/>
          <w:rtl w:val="0"/>
        </w:rPr>
        <w:t xml:space="preserve">Employee Information</w:t>
      </w:r>
      <w:r w:rsidDel="00000000" w:rsidR="00000000" w:rsidRPr="00000000">
        <w:rPr>
          <w:rtl w:val="0"/>
        </w:rPr>
      </w:r>
    </w:p>
    <w:tbl>
      <w:tblPr>
        <w:tblStyle w:val="Table1"/>
        <w:tblW w:w="10080.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040"/>
        <w:gridCol w:w="5040"/>
        <w:tblGridChange w:id="0">
          <w:tblGrid>
            <w:gridCol w:w="5040"/>
            <w:gridCol w:w="5040"/>
          </w:tblGrid>
        </w:tblGridChange>
      </w:tblGrid>
      <w:tr>
        <w:trPr>
          <w:cantSplit w:val="0"/>
          <w:tblHeader w:val="0"/>
        </w:trPr>
        <w:tc>
          <w:tcPr/>
          <w:p w:rsidR="00000000" w:rsidDel="00000000" w:rsidP="00000000" w:rsidRDefault="00000000" w:rsidRPr="00000000" w14:paraId="00000004">
            <w:pPr>
              <w:rPr/>
            </w:pPr>
            <w:r w:rsidDel="00000000" w:rsidR="00000000" w:rsidRPr="00000000">
              <w:rPr>
                <w:rtl w:val="0"/>
              </w:rPr>
              <w:t xml:space="preserve">Employee Name</w:t>
            </w:r>
          </w:p>
        </w:tc>
        <w:tc>
          <w:tcPr/>
          <w:p w:rsidR="00000000" w:rsidDel="00000000" w:rsidP="00000000" w:rsidRDefault="00000000" w:rsidRPr="00000000" w14:paraId="00000005">
            <w:pPr>
              <w:rPr/>
            </w:pPr>
            <w:r w:rsidDel="00000000" w:rsidR="00000000" w:rsidRPr="00000000">
              <w:rPr>
                <w:rtl w:val="0"/>
              </w:rPr>
            </w:r>
          </w:p>
        </w:tc>
      </w:tr>
      <w:tr>
        <w:trPr>
          <w:cantSplit w:val="0"/>
          <w:tblHeader w:val="0"/>
        </w:trPr>
        <w:tc>
          <w:tcPr/>
          <w:p w:rsidR="00000000" w:rsidDel="00000000" w:rsidP="00000000" w:rsidRDefault="00000000" w:rsidRPr="00000000" w14:paraId="00000006">
            <w:pPr>
              <w:rPr/>
            </w:pPr>
            <w:r w:rsidDel="00000000" w:rsidR="00000000" w:rsidRPr="00000000">
              <w:rPr>
                <w:rtl w:val="0"/>
              </w:rPr>
              <w:t xml:space="preserve">Job Title</w:t>
            </w:r>
          </w:p>
        </w:tc>
        <w:tc>
          <w:tcPr/>
          <w:p w:rsidR="00000000" w:rsidDel="00000000" w:rsidP="00000000" w:rsidRDefault="00000000" w:rsidRPr="00000000" w14:paraId="00000007">
            <w:pPr>
              <w:rPr/>
            </w:pPr>
            <w:r w:rsidDel="00000000" w:rsidR="00000000" w:rsidRPr="00000000">
              <w:rPr>
                <w:rtl w:val="0"/>
              </w:rPr>
            </w:r>
          </w:p>
        </w:tc>
      </w:tr>
      <w:tr>
        <w:trPr>
          <w:cantSplit w:val="0"/>
          <w:tblHeader w:val="0"/>
        </w:trPr>
        <w:tc>
          <w:tcPr/>
          <w:p w:rsidR="00000000" w:rsidDel="00000000" w:rsidP="00000000" w:rsidRDefault="00000000" w:rsidRPr="00000000" w14:paraId="00000008">
            <w:pPr>
              <w:rPr/>
            </w:pPr>
            <w:r w:rsidDel="00000000" w:rsidR="00000000" w:rsidRPr="00000000">
              <w:rPr>
                <w:rtl w:val="0"/>
              </w:rPr>
              <w:t xml:space="preserve">Department</w:t>
            </w:r>
          </w:p>
        </w:tc>
        <w:tc>
          <w:tcPr/>
          <w:p w:rsidR="00000000" w:rsidDel="00000000" w:rsidP="00000000" w:rsidRDefault="00000000" w:rsidRPr="00000000" w14:paraId="00000009">
            <w:pPr>
              <w:rPr/>
            </w:pPr>
            <w:r w:rsidDel="00000000" w:rsidR="00000000" w:rsidRPr="00000000">
              <w:rPr>
                <w:rtl w:val="0"/>
              </w:rPr>
            </w:r>
          </w:p>
        </w:tc>
      </w:tr>
      <w:tr>
        <w:trPr>
          <w:cantSplit w:val="0"/>
          <w:tblHeader w:val="0"/>
        </w:trPr>
        <w:tc>
          <w:tcPr/>
          <w:p w:rsidR="00000000" w:rsidDel="00000000" w:rsidP="00000000" w:rsidRDefault="00000000" w:rsidRPr="00000000" w14:paraId="0000000A">
            <w:pPr>
              <w:rPr/>
            </w:pPr>
            <w:r w:rsidDel="00000000" w:rsidR="00000000" w:rsidRPr="00000000">
              <w:rPr>
                <w:rtl w:val="0"/>
              </w:rPr>
              <w:t xml:space="preserve">Employee ID</w:t>
            </w:r>
          </w:p>
        </w:tc>
        <w:tc>
          <w:tcPr/>
          <w:p w:rsidR="00000000" w:rsidDel="00000000" w:rsidP="00000000" w:rsidRDefault="00000000" w:rsidRPr="00000000" w14:paraId="0000000B">
            <w:pPr>
              <w:rPr/>
            </w:pPr>
            <w:r w:rsidDel="00000000" w:rsidR="00000000" w:rsidRPr="00000000">
              <w:rPr>
                <w:rtl w:val="0"/>
              </w:rPr>
            </w:r>
          </w:p>
        </w:tc>
      </w:tr>
      <w:tr>
        <w:trPr>
          <w:cantSplit w:val="0"/>
          <w:tblHeader w:val="0"/>
        </w:trPr>
        <w:tc>
          <w:tcPr/>
          <w:p w:rsidR="00000000" w:rsidDel="00000000" w:rsidP="00000000" w:rsidRDefault="00000000" w:rsidRPr="00000000" w14:paraId="0000000C">
            <w:pPr>
              <w:rPr/>
            </w:pPr>
            <w:r w:rsidDel="00000000" w:rsidR="00000000" w:rsidRPr="00000000">
              <w:rPr>
                <w:rtl w:val="0"/>
              </w:rPr>
              <w:t xml:space="preserve">Date</w:t>
            </w:r>
          </w:p>
        </w:tc>
        <w:tc>
          <w:tcPr/>
          <w:p w:rsidR="00000000" w:rsidDel="00000000" w:rsidP="00000000" w:rsidRDefault="00000000" w:rsidRPr="00000000" w14:paraId="0000000D">
            <w:pPr>
              <w:rPr/>
            </w:pPr>
            <w:r w:rsidDel="00000000" w:rsidR="00000000" w:rsidRPr="00000000">
              <w:rPr>
                <w:rtl w:val="0"/>
              </w:rPr>
            </w:r>
          </w:p>
        </w:tc>
      </w:tr>
    </w:tbl>
    <w:p w:rsidR="00000000" w:rsidDel="00000000" w:rsidP="00000000" w:rsidRDefault="00000000" w:rsidRPr="00000000" w14:paraId="0000000E">
      <w:pPr>
        <w:rPr>
          <w:b w:val="1"/>
          <w:bCs w:val="1"/>
          <w:sz w:val="22"/>
          <w:szCs w:val="22"/>
        </w:rPr>
      </w:pPr>
      <w:r w:rsidDel="00000000" w:rsidR="00000000" w:rsidRPr="00000000">
        <w:rPr>
          <w:rtl w:val="0"/>
        </w:rPr>
      </w:r>
    </w:p>
    <w:p w:rsidR="00000000" w:rsidDel="00000000" w:rsidP="00000000" w:rsidRDefault="00000000" w:rsidRPr="00000000" w14:paraId="0000000F">
      <w:pPr>
        <w:rPr/>
      </w:pPr>
      <w:r w:rsidDel="00000000" w:rsidR="00000000" w:rsidRPr="00000000">
        <w:rPr>
          <w:b w:val="1"/>
          <w:bCs w:val="1"/>
          <w:sz w:val="22"/>
          <w:szCs w:val="22"/>
          <w:rtl w:val="0"/>
        </w:rPr>
        <w:t xml:space="preserve">Final Warning Statement</w:t>
      </w:r>
      <w:r w:rsidDel="00000000" w:rsidR="00000000" w:rsidRPr="00000000">
        <w:rPr>
          <w:rtl w:val="0"/>
        </w:rPr>
      </w:r>
    </w:p>
    <w:p w:rsidR="00000000" w:rsidDel="00000000" w:rsidP="00000000" w:rsidRDefault="00000000" w:rsidRPr="00000000" w14:paraId="00000010">
      <w:pPr>
        <w:rPr/>
      </w:pPr>
      <w:r w:rsidDel="00000000" w:rsidR="00000000" w:rsidRPr="00000000">
        <w:rPr>
          <w:rtl w:val="0"/>
        </w:rPr>
        <w:t xml:space="preserve">This document serves as a final warning regarding performance or conduct. Immediate and sustained improvement is required. Failure to improve may result in termination of employment.</w:t>
      </w:r>
    </w:p>
    <w:p w:rsidR="00000000" w:rsidDel="00000000" w:rsidP="00000000" w:rsidRDefault="00000000" w:rsidRPr="00000000" w14:paraId="00000011">
      <w:pPr>
        <w:rPr/>
      </w:pPr>
      <w:r w:rsidDel="00000000" w:rsidR="00000000" w:rsidRPr="00000000">
        <w:rPr>
          <w:b w:val="1"/>
          <w:bCs w:val="1"/>
          <w:sz w:val="22"/>
          <w:szCs w:val="22"/>
          <w:rtl w:val="0"/>
        </w:rPr>
        <w:t xml:space="preserve">1. Factual Summary of Events</w:t>
      </w:r>
      <w:r w:rsidDel="00000000" w:rsidR="00000000" w:rsidRPr="00000000">
        <w:rPr>
          <w:rtl w:val="0"/>
        </w:rPr>
      </w:r>
    </w:p>
    <w:p w:rsidR="00000000" w:rsidDel="00000000" w:rsidP="00000000" w:rsidRDefault="00000000" w:rsidRPr="00000000" w14:paraId="00000012">
      <w:pPr>
        <w:rPr/>
      </w:pPr>
      <w:r w:rsidDel="00000000" w:rsidR="00000000" w:rsidRPr="00000000">
        <w:rPr>
          <w:rtl w:val="0"/>
        </w:rPr>
        <w:t xml:space="preserve">Describe the issue using objective facts (what, when, where).</w:t>
      </w:r>
    </w:p>
    <w:tbl>
      <w:tblPr>
        <w:tblStyle w:val="Table2"/>
        <w:tblW w:w="10080.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0080"/>
        <w:tblGridChange w:id="0">
          <w:tblGrid>
            <w:gridCol w:w="10080"/>
          </w:tblGrid>
        </w:tblGridChange>
      </w:tblGrid>
      <w:tr>
        <w:trPr>
          <w:cantSplit w:val="0"/>
          <w:tblHeader w:val="0"/>
        </w:trPr>
        <w:tc>
          <w:tcPr/>
          <w:p w:rsidR="00000000" w:rsidDel="00000000" w:rsidP="00000000" w:rsidRDefault="00000000" w:rsidRPr="00000000" w14:paraId="00000013">
            <w:pPr>
              <w:rPr/>
            </w:pPr>
            <w:r w:rsidDel="00000000" w:rsidR="00000000" w:rsidRPr="00000000">
              <w:rPr>
                <w:rtl w:val="0"/>
              </w:rPr>
            </w:r>
          </w:p>
        </w:tc>
      </w:tr>
      <w:tr>
        <w:trPr>
          <w:cantSplit w:val="0"/>
          <w:tblHeader w:val="0"/>
        </w:trPr>
        <w:tc>
          <w:tcPr/>
          <w:p w:rsidR="00000000" w:rsidDel="00000000" w:rsidP="00000000" w:rsidRDefault="00000000" w:rsidRPr="00000000" w14:paraId="00000014">
            <w:pPr>
              <w:rPr/>
            </w:pPr>
            <w:r w:rsidDel="00000000" w:rsidR="00000000" w:rsidRPr="00000000">
              <w:rPr>
                <w:rtl w:val="0"/>
              </w:rPr>
            </w:r>
          </w:p>
        </w:tc>
      </w:tr>
    </w:tbl>
    <w:p w:rsidR="00000000" w:rsidDel="00000000" w:rsidP="00000000" w:rsidRDefault="00000000" w:rsidRPr="00000000" w14:paraId="00000015">
      <w:pPr>
        <w:rPr/>
      </w:pPr>
      <w:r w:rsidDel="00000000" w:rsidR="00000000" w:rsidRPr="00000000">
        <w:rPr>
          <w:b w:val="1"/>
          <w:bCs w:val="1"/>
          <w:sz w:val="22"/>
          <w:szCs w:val="22"/>
          <w:rtl w:val="0"/>
        </w:rPr>
        <w:t xml:space="preserve">2. Policy or Expectation Not Met</w:t>
      </w:r>
      <w:r w:rsidDel="00000000" w:rsidR="00000000" w:rsidRPr="00000000">
        <w:rPr>
          <w:rtl w:val="0"/>
        </w:rPr>
      </w:r>
    </w:p>
    <w:p w:rsidR="00000000" w:rsidDel="00000000" w:rsidP="00000000" w:rsidRDefault="00000000" w:rsidRPr="00000000" w14:paraId="00000016">
      <w:pPr>
        <w:rPr/>
      </w:pPr>
      <w:r w:rsidDel="00000000" w:rsidR="00000000" w:rsidRPr="00000000">
        <w:rPr>
          <w:rtl w:val="0"/>
        </w:rPr>
        <w:t xml:space="preserve">Identify the policy or expectation violated.</w:t>
      </w:r>
    </w:p>
    <w:tbl>
      <w:tblPr>
        <w:tblStyle w:val="Table3"/>
        <w:tblW w:w="10080.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0080"/>
        <w:tblGridChange w:id="0">
          <w:tblGrid>
            <w:gridCol w:w="10080"/>
          </w:tblGrid>
        </w:tblGridChange>
      </w:tblGrid>
      <w:tr>
        <w:trPr>
          <w:cantSplit w:val="0"/>
          <w:tblHeader w:val="0"/>
        </w:trPr>
        <w:tc>
          <w:tcPr/>
          <w:p w:rsidR="00000000" w:rsidDel="00000000" w:rsidP="00000000" w:rsidRDefault="00000000" w:rsidRPr="00000000" w14:paraId="00000017">
            <w:pPr>
              <w:rPr/>
            </w:pPr>
            <w:r w:rsidDel="00000000" w:rsidR="00000000" w:rsidRPr="00000000">
              <w:rPr>
                <w:rtl w:val="0"/>
              </w:rPr>
            </w:r>
          </w:p>
        </w:tc>
      </w:tr>
    </w:tbl>
    <w:p w:rsidR="00000000" w:rsidDel="00000000" w:rsidP="00000000" w:rsidRDefault="00000000" w:rsidRPr="00000000" w14:paraId="00000018">
      <w:pPr>
        <w:rPr/>
      </w:pPr>
      <w:r w:rsidDel="00000000" w:rsidR="00000000" w:rsidRPr="00000000">
        <w:rPr>
          <w:b w:val="1"/>
          <w:bCs w:val="1"/>
          <w:sz w:val="22"/>
          <w:szCs w:val="22"/>
          <w:rtl w:val="0"/>
        </w:rPr>
        <w:t xml:space="preserve">3. Business Impact</w:t>
      </w:r>
      <w:r w:rsidDel="00000000" w:rsidR="00000000" w:rsidRPr="00000000">
        <w:rPr>
          <w:rtl w:val="0"/>
        </w:rPr>
      </w:r>
    </w:p>
    <w:p w:rsidR="00000000" w:rsidDel="00000000" w:rsidP="00000000" w:rsidRDefault="00000000" w:rsidRPr="00000000" w14:paraId="00000019">
      <w:pPr>
        <w:rPr/>
      </w:pPr>
      <w:r w:rsidDel="00000000" w:rsidR="00000000" w:rsidRPr="00000000">
        <w:rPr>
          <w:rtl w:val="0"/>
        </w:rPr>
        <w:t xml:space="preserve">Explain the impact to the team, operations, or customers.</w:t>
      </w:r>
    </w:p>
    <w:tbl>
      <w:tblPr>
        <w:tblStyle w:val="Table4"/>
        <w:tblW w:w="10080.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0080"/>
        <w:tblGridChange w:id="0">
          <w:tblGrid>
            <w:gridCol w:w="10080"/>
          </w:tblGrid>
        </w:tblGridChange>
      </w:tblGrid>
      <w:tr>
        <w:trPr>
          <w:cantSplit w:val="0"/>
          <w:tblHeader w:val="0"/>
        </w:trPr>
        <w:tc>
          <w:tcPr/>
          <w:p w:rsidR="00000000" w:rsidDel="00000000" w:rsidP="00000000" w:rsidRDefault="00000000" w:rsidRPr="00000000" w14:paraId="0000001A">
            <w:pPr>
              <w:rPr/>
            </w:pPr>
            <w:r w:rsidDel="00000000" w:rsidR="00000000" w:rsidRPr="00000000">
              <w:rPr>
                <w:rtl w:val="0"/>
              </w:rPr>
            </w:r>
          </w:p>
        </w:tc>
      </w:tr>
    </w:tbl>
    <w:p w:rsidR="00000000" w:rsidDel="00000000" w:rsidP="00000000" w:rsidRDefault="00000000" w:rsidRPr="00000000" w14:paraId="0000001B">
      <w:pPr>
        <w:rPr/>
      </w:pPr>
      <w:r w:rsidDel="00000000" w:rsidR="00000000" w:rsidRPr="00000000">
        <w:rPr>
          <w:b w:val="1"/>
          <w:bCs w:val="1"/>
          <w:sz w:val="22"/>
          <w:szCs w:val="22"/>
          <w:rtl w:val="0"/>
        </w:rPr>
        <w:t xml:space="preserve">4. Previous Warnings</w:t>
      </w:r>
      <w:r w:rsidDel="00000000" w:rsidR="00000000" w:rsidRPr="00000000">
        <w:rPr>
          <w:rtl w:val="0"/>
        </w:rPr>
      </w:r>
    </w:p>
    <w:p w:rsidR="00000000" w:rsidDel="00000000" w:rsidP="00000000" w:rsidRDefault="00000000" w:rsidRPr="00000000" w14:paraId="0000001C">
      <w:pPr>
        <w:rPr/>
      </w:pPr>
      <w:r w:rsidDel="00000000" w:rsidR="00000000" w:rsidRPr="00000000">
        <w:rPr>
          <w:rtl w:val="0"/>
        </w:rPr>
        <w:t xml:space="preserve">☐ Verbal ☐ Written ☐ Prior Final Warning ☐ Other</w:t>
      </w:r>
    </w:p>
    <w:tbl>
      <w:tblPr>
        <w:tblStyle w:val="Table5"/>
        <w:tblW w:w="10080.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0080"/>
        <w:tblGridChange w:id="0">
          <w:tblGrid>
            <w:gridCol w:w="10080"/>
          </w:tblGrid>
        </w:tblGridChange>
      </w:tblGrid>
      <w:tr>
        <w:trPr>
          <w:cantSplit w:val="0"/>
          <w:tblHeader w:val="0"/>
        </w:trPr>
        <w:tc>
          <w:tcPr/>
          <w:p w:rsidR="00000000" w:rsidDel="00000000" w:rsidP="00000000" w:rsidRDefault="00000000" w:rsidRPr="00000000" w14:paraId="0000001D">
            <w:pPr>
              <w:rPr/>
            </w:pPr>
            <w:r w:rsidDel="00000000" w:rsidR="00000000" w:rsidRPr="00000000">
              <w:rPr>
                <w:rtl w:val="0"/>
              </w:rPr>
            </w:r>
          </w:p>
        </w:tc>
      </w:tr>
    </w:tbl>
    <w:p w:rsidR="00000000" w:rsidDel="00000000" w:rsidP="00000000" w:rsidRDefault="00000000" w:rsidRPr="00000000" w14:paraId="0000001E">
      <w:pPr>
        <w:rPr/>
      </w:pPr>
      <w:r w:rsidDel="00000000" w:rsidR="00000000" w:rsidRPr="00000000">
        <w:rPr>
          <w:b w:val="1"/>
          <w:bCs w:val="1"/>
          <w:sz w:val="22"/>
          <w:szCs w:val="22"/>
          <w:rtl w:val="0"/>
        </w:rPr>
        <w:t xml:space="preserve">5. Required Improvement</w:t>
      </w:r>
      <w:r w:rsidDel="00000000" w:rsidR="00000000" w:rsidRPr="00000000">
        <w:rPr>
          <w:rtl w:val="0"/>
        </w:rPr>
      </w:r>
    </w:p>
    <w:p w:rsidR="00000000" w:rsidDel="00000000" w:rsidP="00000000" w:rsidRDefault="00000000" w:rsidRPr="00000000" w14:paraId="0000001F">
      <w:pPr>
        <w:rPr/>
      </w:pPr>
      <w:r w:rsidDel="00000000" w:rsidR="00000000" w:rsidRPr="00000000">
        <w:rPr>
          <w:rtl w:val="0"/>
        </w:rPr>
        <w:t xml:space="preserve">Clearly define what must change immediately.</w:t>
      </w:r>
    </w:p>
    <w:tbl>
      <w:tblPr>
        <w:tblStyle w:val="Table6"/>
        <w:tblW w:w="10080.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0080"/>
        <w:tblGridChange w:id="0">
          <w:tblGrid>
            <w:gridCol w:w="10080"/>
          </w:tblGrid>
        </w:tblGridChange>
      </w:tblGrid>
      <w:tr>
        <w:trPr>
          <w:cantSplit w:val="0"/>
          <w:tblHeader w:val="0"/>
        </w:trPr>
        <w:tc>
          <w:tcPr/>
          <w:p w:rsidR="00000000" w:rsidDel="00000000" w:rsidP="00000000" w:rsidRDefault="00000000" w:rsidRPr="00000000" w14:paraId="00000020">
            <w:pPr>
              <w:rPr/>
            </w:pPr>
            <w:r w:rsidDel="00000000" w:rsidR="00000000" w:rsidRPr="00000000">
              <w:rPr>
                <w:rtl w:val="0"/>
              </w:rPr>
            </w:r>
          </w:p>
        </w:tc>
      </w:tr>
      <w:tr>
        <w:trPr>
          <w:cantSplit w:val="0"/>
          <w:tblHeader w:val="0"/>
        </w:trPr>
        <w:tc>
          <w:tcPr/>
          <w:p w:rsidR="00000000" w:rsidDel="00000000" w:rsidP="00000000" w:rsidRDefault="00000000" w:rsidRPr="00000000" w14:paraId="00000021">
            <w:pPr>
              <w:rPr/>
            </w:pPr>
            <w:r w:rsidDel="00000000" w:rsidR="00000000" w:rsidRPr="00000000">
              <w:rPr>
                <w:rtl w:val="0"/>
              </w:rPr>
            </w:r>
          </w:p>
        </w:tc>
      </w:tr>
    </w:tbl>
    <w:p w:rsidR="00000000" w:rsidDel="00000000" w:rsidP="00000000" w:rsidRDefault="00000000" w:rsidRPr="00000000" w14:paraId="00000022">
      <w:pPr>
        <w:rPr>
          <w:b w:val="1"/>
          <w:bCs w:val="1"/>
          <w:sz w:val="22"/>
          <w:szCs w:val="22"/>
        </w:rPr>
      </w:pPr>
      <w:r w:rsidDel="00000000" w:rsidR="00000000" w:rsidRPr="00000000">
        <w:rPr>
          <w:rtl w:val="0"/>
        </w:rPr>
      </w:r>
    </w:p>
    <w:p w:rsidR="00000000" w:rsidDel="00000000" w:rsidP="00000000" w:rsidRDefault="00000000" w:rsidRPr="00000000" w14:paraId="00000023">
      <w:pPr>
        <w:rPr/>
      </w:pPr>
      <w:r w:rsidDel="00000000" w:rsidR="00000000" w:rsidRPr="00000000">
        <w:rPr>
          <w:b w:val="1"/>
          <w:bCs w:val="1"/>
          <w:sz w:val="22"/>
          <w:szCs w:val="22"/>
          <w:rtl w:val="0"/>
        </w:rPr>
        <w:t xml:space="preserve">6. Timeline for Improvement</w:t>
      </w:r>
      <w:r w:rsidDel="00000000" w:rsidR="00000000" w:rsidRPr="00000000">
        <w:rPr>
          <w:rtl w:val="0"/>
        </w:rPr>
      </w:r>
    </w:p>
    <w:p w:rsidR="00000000" w:rsidDel="00000000" w:rsidP="00000000" w:rsidRDefault="00000000" w:rsidRPr="00000000" w14:paraId="00000024">
      <w:pPr>
        <w:rPr/>
      </w:pPr>
      <w:r w:rsidDel="00000000" w:rsidR="00000000" w:rsidRPr="00000000">
        <w:rPr>
          <w:rtl w:val="0"/>
        </w:rPr>
        <w:t xml:space="preserve">Specify a timeframe for review (e.g., immediate / 7 days / 30 days).</w:t>
      </w:r>
    </w:p>
    <w:tbl>
      <w:tblPr>
        <w:tblStyle w:val="Table7"/>
        <w:tblW w:w="10080.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0080"/>
        <w:tblGridChange w:id="0">
          <w:tblGrid>
            <w:gridCol w:w="10080"/>
          </w:tblGrid>
        </w:tblGridChange>
      </w:tblGrid>
      <w:tr>
        <w:trPr>
          <w:cantSplit w:val="0"/>
          <w:tblHeader w:val="0"/>
        </w:trPr>
        <w:tc>
          <w:tcPr/>
          <w:p w:rsidR="00000000" w:rsidDel="00000000" w:rsidP="00000000" w:rsidRDefault="00000000" w:rsidRPr="00000000" w14:paraId="00000025">
            <w:pPr>
              <w:rPr/>
            </w:pPr>
            <w:r w:rsidDel="00000000" w:rsidR="00000000" w:rsidRPr="00000000">
              <w:rPr>
                <w:rtl w:val="0"/>
              </w:rPr>
            </w:r>
          </w:p>
        </w:tc>
      </w:tr>
    </w:tbl>
    <w:p w:rsidR="00000000" w:rsidDel="00000000" w:rsidP="00000000" w:rsidRDefault="00000000" w:rsidRPr="00000000" w14:paraId="00000026">
      <w:pPr>
        <w:rPr/>
      </w:pPr>
      <w:r w:rsidDel="00000000" w:rsidR="00000000" w:rsidRPr="00000000">
        <w:rPr>
          <w:b w:val="1"/>
          <w:bCs w:val="1"/>
          <w:sz w:val="22"/>
          <w:szCs w:val="22"/>
          <w:rtl w:val="0"/>
        </w:rPr>
        <w:t xml:space="preserve">7. Consequences</w:t>
      </w:r>
      <w:r w:rsidDel="00000000" w:rsidR="00000000" w:rsidRPr="00000000">
        <w:rPr>
          <w:rtl w:val="0"/>
        </w:rPr>
      </w:r>
    </w:p>
    <w:p w:rsidR="00000000" w:rsidDel="00000000" w:rsidP="00000000" w:rsidRDefault="00000000" w:rsidRPr="00000000" w14:paraId="00000027">
      <w:pPr>
        <w:rPr/>
      </w:pPr>
      <w:r w:rsidDel="00000000" w:rsidR="00000000" w:rsidRPr="00000000">
        <w:rPr>
          <w:rtl w:val="0"/>
        </w:rPr>
        <w:t xml:space="preserve">Failure to meet expectations will result in further disciplinary action, up to and including termination.</w:t>
      </w:r>
    </w:p>
    <w:p w:rsidR="00000000" w:rsidDel="00000000" w:rsidP="00000000" w:rsidRDefault="00000000" w:rsidRPr="00000000" w14:paraId="00000028">
      <w:pPr>
        <w:rPr/>
      </w:pPr>
      <w:r w:rsidDel="00000000" w:rsidR="00000000" w:rsidRPr="00000000">
        <w:rPr>
          <w:b w:val="1"/>
          <w:bCs w:val="1"/>
          <w:sz w:val="22"/>
          <w:szCs w:val="22"/>
          <w:rtl w:val="0"/>
        </w:rPr>
        <w:t xml:space="preserve">Acknowledgment</w:t>
      </w:r>
      <w:r w:rsidDel="00000000" w:rsidR="00000000" w:rsidRPr="00000000">
        <w:rPr>
          <w:rtl w:val="0"/>
        </w:rPr>
      </w:r>
    </w:p>
    <w:tbl>
      <w:tblPr>
        <w:tblStyle w:val="Table8"/>
        <w:tblW w:w="10080.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360"/>
        <w:gridCol w:w="3360"/>
        <w:gridCol w:w="3360"/>
        <w:tblGridChange w:id="0">
          <w:tblGrid>
            <w:gridCol w:w="3360"/>
            <w:gridCol w:w="3360"/>
            <w:gridCol w:w="3360"/>
          </w:tblGrid>
        </w:tblGridChange>
      </w:tblGrid>
      <w:tr>
        <w:trPr>
          <w:cantSplit w:val="0"/>
          <w:tblHeader w:val="0"/>
        </w:trPr>
        <w:tc>
          <w:tcPr/>
          <w:p w:rsidR="00000000" w:rsidDel="00000000" w:rsidP="00000000" w:rsidRDefault="00000000" w:rsidRPr="00000000" w14:paraId="00000029">
            <w:pPr>
              <w:rPr>
                <w:sz w:val="24"/>
                <w:szCs w:val="24"/>
              </w:rPr>
            </w:pPr>
            <w:r w:rsidDel="00000000" w:rsidR="00000000" w:rsidRPr="00000000">
              <w:rPr>
                <w:sz w:val="24"/>
                <w:szCs w:val="24"/>
                <w:rtl w:val="0"/>
              </w:rPr>
              <w:t xml:space="preserve">Role</w:t>
            </w:r>
          </w:p>
        </w:tc>
        <w:tc>
          <w:tcPr/>
          <w:p w:rsidR="00000000" w:rsidDel="00000000" w:rsidP="00000000" w:rsidRDefault="00000000" w:rsidRPr="00000000" w14:paraId="0000002A">
            <w:pPr>
              <w:rPr>
                <w:sz w:val="24"/>
                <w:szCs w:val="24"/>
              </w:rPr>
            </w:pPr>
            <w:r w:rsidDel="00000000" w:rsidR="00000000" w:rsidRPr="00000000">
              <w:rPr>
                <w:sz w:val="24"/>
                <w:szCs w:val="24"/>
                <w:rtl w:val="0"/>
              </w:rPr>
              <w:t xml:space="preserve">Signature</w:t>
            </w:r>
          </w:p>
        </w:tc>
        <w:tc>
          <w:tcPr/>
          <w:p w:rsidR="00000000" w:rsidDel="00000000" w:rsidP="00000000" w:rsidRDefault="00000000" w:rsidRPr="00000000" w14:paraId="0000002B">
            <w:pPr>
              <w:rPr>
                <w:sz w:val="24"/>
                <w:szCs w:val="24"/>
              </w:rPr>
            </w:pPr>
            <w:r w:rsidDel="00000000" w:rsidR="00000000" w:rsidRPr="00000000">
              <w:rPr>
                <w:sz w:val="24"/>
                <w:szCs w:val="24"/>
                <w:rtl w:val="0"/>
              </w:rPr>
              <w:t xml:space="preserve">Date</w:t>
            </w:r>
          </w:p>
        </w:tc>
      </w:tr>
      <w:tr>
        <w:trPr>
          <w:cantSplit w:val="0"/>
          <w:tblHeader w:val="0"/>
        </w:trPr>
        <w:tc>
          <w:tcPr/>
          <w:p w:rsidR="00000000" w:rsidDel="00000000" w:rsidP="00000000" w:rsidRDefault="00000000" w:rsidRPr="00000000" w14:paraId="0000002C">
            <w:pPr>
              <w:rPr>
                <w:sz w:val="24"/>
                <w:szCs w:val="24"/>
              </w:rPr>
            </w:pPr>
            <w:r w:rsidDel="00000000" w:rsidR="00000000" w:rsidRPr="00000000">
              <w:rPr>
                <w:sz w:val="24"/>
                <w:szCs w:val="24"/>
                <w:rtl w:val="0"/>
              </w:rPr>
              <w:t xml:space="preserve">Employee</w:t>
            </w:r>
          </w:p>
        </w:tc>
        <w:tc>
          <w:tcPr/>
          <w:p w:rsidR="00000000" w:rsidDel="00000000" w:rsidP="00000000" w:rsidRDefault="00000000" w:rsidRPr="00000000" w14:paraId="0000002D">
            <w:pPr>
              <w:rPr>
                <w:sz w:val="24"/>
                <w:szCs w:val="24"/>
              </w:rPr>
            </w:pPr>
            <w:r w:rsidDel="00000000" w:rsidR="00000000" w:rsidRPr="00000000">
              <w:rPr>
                <w:rtl w:val="0"/>
              </w:rPr>
            </w:r>
          </w:p>
        </w:tc>
        <w:tc>
          <w:tcPr/>
          <w:p w:rsidR="00000000" w:rsidDel="00000000" w:rsidP="00000000" w:rsidRDefault="00000000" w:rsidRPr="00000000" w14:paraId="0000002E">
            <w:pPr>
              <w:rPr>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2F">
            <w:pPr>
              <w:rPr>
                <w:sz w:val="24"/>
                <w:szCs w:val="24"/>
              </w:rPr>
            </w:pPr>
            <w:r w:rsidDel="00000000" w:rsidR="00000000" w:rsidRPr="00000000">
              <w:rPr>
                <w:sz w:val="24"/>
                <w:szCs w:val="24"/>
                <w:rtl w:val="0"/>
              </w:rPr>
              <w:t xml:space="preserve">Manager</w:t>
            </w:r>
          </w:p>
        </w:tc>
        <w:tc>
          <w:tcPr/>
          <w:p w:rsidR="00000000" w:rsidDel="00000000" w:rsidP="00000000" w:rsidRDefault="00000000" w:rsidRPr="00000000" w14:paraId="00000030">
            <w:pPr>
              <w:rPr>
                <w:sz w:val="24"/>
                <w:szCs w:val="24"/>
              </w:rPr>
            </w:pPr>
            <w:r w:rsidDel="00000000" w:rsidR="00000000" w:rsidRPr="00000000">
              <w:rPr>
                <w:rtl w:val="0"/>
              </w:rPr>
            </w:r>
          </w:p>
        </w:tc>
        <w:tc>
          <w:tcPr/>
          <w:p w:rsidR="00000000" w:rsidDel="00000000" w:rsidP="00000000" w:rsidRDefault="00000000" w:rsidRPr="00000000" w14:paraId="00000031">
            <w:pPr>
              <w:rPr>
                <w:sz w:val="24"/>
                <w:szCs w:val="24"/>
              </w:rPr>
            </w:pPr>
            <w:r w:rsidDel="00000000" w:rsidR="00000000" w:rsidRPr="00000000">
              <w:rPr>
                <w:rtl w:val="0"/>
              </w:rPr>
            </w:r>
          </w:p>
        </w:tc>
      </w:tr>
    </w:tbl>
    <w:p w:rsidR="00000000" w:rsidDel="00000000" w:rsidP="00000000" w:rsidRDefault="00000000" w:rsidRPr="00000000" w14:paraId="00000032">
      <w:pPr>
        <w:rPr/>
      </w:pPr>
      <w:r w:rsidDel="00000000" w:rsidR="00000000" w:rsidRPr="00000000">
        <w:rPr>
          <w:rtl w:val="0"/>
        </w:rPr>
      </w:r>
    </w:p>
    <w:p w:rsidR="00000000" w:rsidDel="00000000" w:rsidP="00000000" w:rsidRDefault="00000000" w:rsidRPr="00000000" w14:paraId="00000033">
      <w:pPr>
        <w:rPr/>
      </w:pPr>
      <w:r w:rsidDel="00000000" w:rsidR="00000000" w:rsidRPr="00000000">
        <w:rPr>
          <w:rtl w:val="0"/>
        </w:rPr>
        <w:t xml:space="preserve">Signature confirms receipt, not agreement.</w:t>
      </w:r>
    </w:p>
    <w:sectPr>
      <w:headerReference r:id="rId6" w:type="default"/>
      <w:headerReference r:id="rId7" w:type="first"/>
      <w:footerReference r:id="rId8" w:type="default"/>
      <w:footerReference r:id="rId9" w:type="first"/>
      <w:pgSz w:h="15840" w:w="12240" w:orient="portrait"/>
      <w:pgMar w:bottom="1080" w:top="1080" w:left="1080" w:right="1080"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6">
    <w:pPr>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7">
    <w:pPr>
      <w:rPr/>
    </w:pPr>
    <w:r w:rsidDel="00000000" w:rsidR="00000000" w:rsidRPr="00000000">
      <w:rPr>
        <w:rtl w:val="0"/>
      </w:rPr>
      <w:t xml:space="preserve">This document is intended as a structured documentation tool and should be used in alignment with company policy and applicable laws. Organizations should review for compliance with local, state, and federal requirements. Consistent and objective documentation supports fair and defensible employment decisions.</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4">
    <w:pPr>
      <w:rPr/>
    </w:pPr>
    <w:r w:rsidDel="00000000" w:rsidR="00000000" w:rsidRPr="00000000">
      <w:rPr/>
      <w:pict>
        <v:shape id="PowerPlusWaterMarkObject2" style="position:absolute;width:380.25pt;height:82.79296875pt;rotation:315;z-index:-503316481;mso-position-horizontal-relative:margin;mso-position-horizontal:center;mso-position-vertical-relative:margin;mso-position-vertical:center;" fillcolor="#e8eaed" stroked="f" type="#_x0000_t136">
          <v:fill angle="0" opacity="65536f"/>
          <v:textpath fitshape="t" string="Confidential" style="font-family:&amp;quot;Arial&amp;quot;;font-size:72.0pt;"/>
        </v:shape>
      </w:pic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5">
    <w:pPr>
      <w:rPr/>
    </w:pPr>
    <w:r w:rsidDel="00000000" w:rsidR="00000000" w:rsidRPr="00000000">
      <w:rPr/>
      <w:pict>
        <v:shape id="PowerPlusWaterMarkObject1" style="position:absolute;width:380.25pt;height:82.79296875pt;rotation:315;z-index:-503316481;mso-position-horizontal-relative:margin;mso-position-horizontal:center;mso-position-vertical-relative:margin;mso-position-vertical:center;" fillcolor="#e8eaed" stroked="f" type="#_x0000_t136">
          <v:fill angle="0" opacity="65536f"/>
          <v:textpath fitshape="t" string="Confidential" style="font-family:&amp;quot;Arial&amp;quot;;font-size:72.0pt;"/>
        </v:shape>
      </w:pict>
    </w:r>
    <w:r w:rsidDel="00000000" w:rsidR="00000000" w:rsidRPr="00000000">
      <w:rPr>
        <w:rtl w:val="0"/>
      </w:rPr>
      <w:t xml:space="preserve">DATE: _____________</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lang w:val="en"/>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0" w:before="480" w:lineRule="auto"/>
    </w:pPr>
    <w:rPr>
      <w:rFonts w:ascii="Calibri" w:cs="Calibri" w:eastAsia="Calibri" w:hAnsi="Calibri"/>
      <w:b w:val="1"/>
      <w:bCs w:val="1"/>
      <w:color w:val="366091"/>
      <w:sz w:val="28"/>
      <w:szCs w:val="28"/>
    </w:rPr>
  </w:style>
  <w:style w:type="paragraph" w:styleId="Heading2">
    <w:name w:val="heading 2"/>
    <w:basedOn w:val="Normal"/>
    <w:next w:val="Normal"/>
    <w:pPr>
      <w:keepNext w:val="1"/>
      <w:keepLines w:val="1"/>
      <w:spacing w:after="0" w:before="200" w:lineRule="auto"/>
    </w:pPr>
    <w:rPr>
      <w:rFonts w:ascii="Calibri" w:cs="Calibri" w:eastAsia="Calibri" w:hAnsi="Calibri"/>
      <w:b w:val="1"/>
      <w:bCs w:val="1"/>
      <w:color w:val="4f81bd"/>
      <w:sz w:val="26"/>
      <w:szCs w:val="26"/>
    </w:rPr>
  </w:style>
  <w:style w:type="paragraph" w:styleId="Heading3">
    <w:name w:val="heading 3"/>
    <w:basedOn w:val="Normal"/>
    <w:next w:val="Normal"/>
    <w:pPr>
      <w:keepNext w:val="1"/>
      <w:keepLines w:val="1"/>
      <w:spacing w:after="0" w:before="200" w:lineRule="auto"/>
    </w:pPr>
    <w:rPr>
      <w:rFonts w:ascii="Calibri" w:cs="Calibri" w:eastAsia="Calibri" w:hAnsi="Calibri"/>
      <w:b w:val="1"/>
      <w:bCs w:val="1"/>
      <w:color w:val="4f81bd"/>
    </w:rPr>
  </w:style>
  <w:style w:type="paragraph" w:styleId="Heading4">
    <w:name w:val="heading 4"/>
    <w:basedOn w:val="Normal"/>
    <w:next w:val="Normal"/>
    <w:pPr>
      <w:keepNext w:val="1"/>
      <w:keepLines w:val="1"/>
      <w:spacing w:after="0" w:before="200" w:lineRule="auto"/>
    </w:pPr>
    <w:rPr>
      <w:rFonts w:ascii="Calibri" w:cs="Calibri" w:eastAsia="Calibri" w:hAnsi="Calibri"/>
      <w:b w:val="1"/>
      <w:bCs w:val="1"/>
      <w:i w:val="1"/>
      <w:iCs w:val="1"/>
      <w:color w:val="4f81bd"/>
    </w:rPr>
  </w:style>
  <w:style w:type="paragraph" w:styleId="Heading5">
    <w:name w:val="heading 5"/>
    <w:basedOn w:val="Normal"/>
    <w:next w:val="Normal"/>
    <w:pPr>
      <w:keepNext w:val="1"/>
      <w:keepLines w:val="1"/>
      <w:spacing w:after="0" w:before="200" w:lineRule="auto"/>
    </w:pPr>
    <w:rPr>
      <w:rFonts w:ascii="Calibri" w:cs="Calibri" w:eastAsia="Calibri" w:hAnsi="Calibri"/>
      <w:color w:val="243f61"/>
    </w:rPr>
  </w:style>
  <w:style w:type="paragraph" w:styleId="Heading6">
    <w:name w:val="heading 6"/>
    <w:basedOn w:val="Normal"/>
    <w:next w:val="Normal"/>
    <w:pPr>
      <w:keepNext w:val="1"/>
      <w:keepLines w:val="1"/>
      <w:spacing w:after="0" w:before="200" w:lineRule="auto"/>
    </w:pPr>
    <w:rPr>
      <w:rFonts w:ascii="Calibri" w:cs="Calibri" w:eastAsia="Calibri" w:hAnsi="Calibri"/>
      <w:i w:val="1"/>
      <w:iCs w:val="1"/>
      <w:color w:val="243f61"/>
    </w:rPr>
  </w:style>
  <w:style w:type="paragraph" w:styleId="Title">
    <w:name w:val="Title"/>
    <w:basedOn w:val="Normal"/>
    <w:next w:val="Normal"/>
    <w:pPr>
      <w:pBdr>
        <w:bottom w:color="4f81bd" w:space="4" w:sz="8" w:val="single"/>
      </w:pBdr>
      <w:spacing w:after="300" w:line="240" w:lineRule="auto"/>
    </w:pPr>
    <w:rPr>
      <w:rFonts w:ascii="Calibri" w:cs="Calibri" w:eastAsia="Calibri" w:hAnsi="Calibri"/>
      <w:color w:val="17365d"/>
      <w:sz w:val="52"/>
      <w:szCs w:val="52"/>
    </w:rPr>
  </w:style>
  <w:style w:type="paragraph" w:styleId="Subtitle">
    <w:name w:val="Subtitle"/>
    <w:basedOn w:val="Normal"/>
    <w:next w:val="Normal"/>
    <w:pPr/>
    <w:rPr>
      <w:rFonts w:ascii="Calibri" w:cs="Calibri" w:eastAsia="Calibri" w:hAnsi="Calibri"/>
      <w:i w:val="1"/>
      <w:iCs w:val="1"/>
      <w:color w:val="4f81bd"/>
      <w:sz w:val="24"/>
      <w:szCs w:val="24"/>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5">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6">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7">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8">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